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9AB8" w14:textId="77777777" w:rsidR="00D4524E" w:rsidRPr="00DA4EE4" w:rsidRDefault="00D4524E" w:rsidP="00D4524E">
      <w:pPr>
        <w:spacing w:after="60"/>
        <w:rPr>
          <w:rFonts w:cstheme="minorHAnsi"/>
          <w:b/>
          <w:bCs/>
          <w:color w:val="6D5E87"/>
          <w:sz w:val="28"/>
          <w:szCs w:val="28"/>
        </w:rPr>
      </w:pPr>
      <w:r w:rsidRPr="00DA4EE4">
        <w:rPr>
          <w:rFonts w:cstheme="minorHAnsi"/>
          <w:b/>
          <w:bCs/>
          <w:color w:val="6D5E87"/>
          <w:sz w:val="28"/>
          <w:szCs w:val="28"/>
        </w:rPr>
        <w:t>TRIGGER TERM</w:t>
      </w:r>
    </w:p>
    <w:p w14:paraId="40137B28" w14:textId="6BD7D8A3" w:rsidR="00D4524E" w:rsidRDefault="008F3481" w:rsidP="00D4524E">
      <w:pPr>
        <w:rPr>
          <w:rFonts w:cstheme="minorHAnsi"/>
          <w:sz w:val="52"/>
          <w:szCs w:val="52"/>
        </w:rPr>
      </w:pPr>
      <w:r>
        <w:rPr>
          <w:rFonts w:cstheme="minorHAnsi"/>
          <w:sz w:val="52"/>
          <w:szCs w:val="52"/>
        </w:rPr>
        <w:t>Anti-Racism</w:t>
      </w:r>
    </w:p>
    <w:p w14:paraId="4668801A" w14:textId="77777777" w:rsidR="00D4524E" w:rsidRDefault="00D4524E" w:rsidP="00D4524E">
      <w:pPr>
        <w:rPr>
          <w:rFonts w:cstheme="minorHAnsi"/>
          <w:b/>
          <w:bCs/>
          <w:sz w:val="22"/>
          <w:szCs w:val="22"/>
          <w:u w:val="single"/>
        </w:rPr>
      </w:pPr>
    </w:p>
    <w:tbl>
      <w:tblPr>
        <w:tblStyle w:val="TableGrid"/>
        <w:tblW w:w="1367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115" w:type="dxa"/>
          <w:left w:w="158" w:type="dxa"/>
          <w:bottom w:w="115" w:type="dxa"/>
          <w:right w:w="158" w:type="dxa"/>
        </w:tblCellMar>
        <w:tblLook w:val="04A0" w:firstRow="1" w:lastRow="0" w:firstColumn="1" w:lastColumn="0" w:noHBand="0" w:noVBand="1"/>
      </w:tblPr>
      <w:tblGrid>
        <w:gridCol w:w="3415"/>
        <w:gridCol w:w="10260"/>
      </w:tblGrid>
      <w:tr w:rsidR="00D4524E" w14:paraId="275CB4CA" w14:textId="77777777" w:rsidTr="00C97C0A">
        <w:trPr>
          <w:trHeight w:val="230"/>
        </w:trPr>
        <w:tc>
          <w:tcPr>
            <w:tcW w:w="3415" w:type="dxa"/>
            <w:shd w:val="clear" w:color="auto" w:fill="F4793D"/>
            <w:vAlign w:val="center"/>
          </w:tcPr>
          <w:p w14:paraId="320745BB" w14:textId="77777777" w:rsidR="00D4524E" w:rsidRDefault="00D4524E" w:rsidP="00151F48">
            <w:pPr>
              <w:rPr>
                <w:rFonts w:cstheme="minorHAnsi"/>
                <w:b/>
                <w:bCs/>
                <w:sz w:val="22"/>
                <w:szCs w:val="22"/>
                <w:u w:val="single"/>
              </w:rPr>
            </w:pPr>
            <w:r>
              <w:rPr>
                <w:rFonts w:cstheme="minorHAnsi"/>
                <w:b/>
                <w:bCs/>
                <w:color w:val="FFFFFF" w:themeColor="background1"/>
                <w:sz w:val="28"/>
                <w:szCs w:val="28"/>
              </w:rPr>
              <w:t xml:space="preserve">HARMFUL DETOUR                   </w:t>
            </w:r>
          </w:p>
        </w:tc>
        <w:tc>
          <w:tcPr>
            <w:tcW w:w="10260" w:type="dxa"/>
            <w:shd w:val="clear" w:color="auto" w:fill="E1EAF7"/>
            <w:vAlign w:val="center"/>
          </w:tcPr>
          <w:p w14:paraId="5C0ADA11" w14:textId="77777777" w:rsidR="00D4524E" w:rsidRDefault="00D4524E" w:rsidP="00151F48">
            <w:pPr>
              <w:rPr>
                <w:rFonts w:cstheme="minorHAnsi"/>
                <w:b/>
                <w:bCs/>
                <w:sz w:val="22"/>
                <w:szCs w:val="22"/>
                <w:u w:val="single"/>
              </w:rPr>
            </w:pPr>
            <w:r>
              <w:rPr>
                <w:rFonts w:cstheme="minorHAnsi"/>
                <w:b/>
                <w:bCs/>
                <w:color w:val="000000" w:themeColor="text1"/>
                <w:sz w:val="28"/>
                <w:szCs w:val="28"/>
              </w:rPr>
              <w:t>HEALING</w:t>
            </w:r>
            <w:r w:rsidRPr="0070432C">
              <w:rPr>
                <w:rFonts w:cstheme="minorHAnsi"/>
                <w:b/>
                <w:bCs/>
                <w:color w:val="000000" w:themeColor="text1"/>
                <w:sz w:val="28"/>
                <w:szCs w:val="28"/>
                <w:shd w:val="clear" w:color="auto" w:fill="E1EAF7"/>
              </w:rPr>
              <w:t xml:space="preserve"> REDIRECT</w:t>
            </w:r>
            <w:r>
              <w:rPr>
                <w:rFonts w:cstheme="minorHAnsi"/>
                <w:b/>
                <w:bCs/>
                <w:color w:val="000000" w:themeColor="text1"/>
                <w:sz w:val="28"/>
                <w:szCs w:val="28"/>
              </w:rPr>
              <w:t xml:space="preserve">                                </w:t>
            </w:r>
          </w:p>
        </w:tc>
      </w:tr>
      <w:tr w:rsidR="00D4524E" w14:paraId="5F83A18A" w14:textId="77777777" w:rsidTr="00F523CD">
        <w:trPr>
          <w:trHeight w:val="2134"/>
        </w:trPr>
        <w:tc>
          <w:tcPr>
            <w:tcW w:w="3415" w:type="dxa"/>
            <w:shd w:val="clear" w:color="auto" w:fill="FEF2EC"/>
          </w:tcPr>
          <w:p w14:paraId="2A907177" w14:textId="1550932B" w:rsidR="00D4524E" w:rsidRPr="00DA4EE4" w:rsidRDefault="00F60547" w:rsidP="00731EF1">
            <w:pPr>
              <w:rPr>
                <w:rFonts w:cstheme="minorHAnsi"/>
              </w:rPr>
            </w:pPr>
            <w:r w:rsidRPr="00F60547">
              <w:rPr>
                <w:rFonts w:cstheme="minorHAnsi"/>
                <w:color w:val="212121"/>
              </w:rPr>
              <w:t>“Anti-racism” is just another way of talking about equity, diversity and inclusion in our library/community. We don’t need separate discussions, activities or language focused on anti-racism.</w:t>
            </w:r>
          </w:p>
        </w:tc>
        <w:tc>
          <w:tcPr>
            <w:tcW w:w="10260" w:type="dxa"/>
            <w:shd w:val="clear" w:color="auto" w:fill="F6F8FC"/>
          </w:tcPr>
          <w:p w14:paraId="025DB208" w14:textId="66D0A88E" w:rsidR="00D4524E" w:rsidRPr="00DA4EE4" w:rsidRDefault="00D31EC8" w:rsidP="00BA76AE">
            <w:pPr>
              <w:ind w:right="28"/>
              <w:rPr>
                <w:rFonts w:cstheme="minorHAnsi"/>
              </w:rPr>
            </w:pPr>
            <w:r w:rsidRPr="00D31EC8">
              <w:rPr>
                <w:rFonts w:cstheme="minorHAnsi"/>
                <w:color w:val="212121"/>
              </w:rPr>
              <w:t>One of the most powerful barriers to recognizing and dismantling racist systems is the difficulty many people experience with talking directly about race and racism. Equity, diversity and inclusion are critical focus areas for libraries, but those terms can refer to a broad range of issues and activities that touch racism only tangentially, if at all. Using the right words is required for doing the right work</w:t>
            </w:r>
            <w:r w:rsidR="00C22496">
              <w:rPr>
                <w:rFonts w:cstheme="minorHAnsi"/>
                <w:color w:val="212121"/>
              </w:rPr>
              <w:t xml:space="preserve"> and getting the right results</w:t>
            </w:r>
            <w:r w:rsidRPr="00D31EC8">
              <w:rPr>
                <w:rFonts w:cstheme="minorHAnsi"/>
                <w:color w:val="212121"/>
              </w:rPr>
              <w:t xml:space="preserve">. If the library is serious about its commitment to eliminating racism, then the institution’s leadership must name anti-racism as a priority and engage both </w:t>
            </w:r>
            <w:r w:rsidR="00A9470E">
              <w:rPr>
                <w:rFonts w:cstheme="minorHAnsi"/>
                <w:color w:val="212121"/>
              </w:rPr>
              <w:t xml:space="preserve">external and internal </w:t>
            </w:r>
            <w:r w:rsidRPr="00D31EC8">
              <w:rPr>
                <w:rFonts w:cstheme="minorHAnsi"/>
                <w:color w:val="212121"/>
              </w:rPr>
              <w:t>stakeholders in conversations explicitly addressing issues of race.</w:t>
            </w:r>
          </w:p>
        </w:tc>
      </w:tr>
      <w:tr w:rsidR="00F523CD" w14:paraId="68175E3A" w14:textId="77777777" w:rsidTr="00F523CD">
        <w:trPr>
          <w:trHeight w:val="1828"/>
        </w:trPr>
        <w:tc>
          <w:tcPr>
            <w:tcW w:w="3415" w:type="dxa"/>
            <w:shd w:val="clear" w:color="auto" w:fill="FEF2EC"/>
          </w:tcPr>
          <w:p w14:paraId="2FE09986" w14:textId="6A9B8580" w:rsidR="00F523CD" w:rsidRDefault="00D31EC8" w:rsidP="00151F48">
            <w:pPr>
              <w:rPr>
                <w:rFonts w:cstheme="minorHAnsi"/>
                <w:color w:val="212121"/>
              </w:rPr>
            </w:pPr>
            <w:r w:rsidRPr="00D31EC8">
              <w:rPr>
                <w:rFonts w:cstheme="minorHAnsi"/>
                <w:color w:val="212121"/>
              </w:rPr>
              <w:t>By urging me to engage in anti-racist education or work, you are calling me a racist. I am not a racist, so I don’t need to participate in anti-racist education/work.</w:t>
            </w:r>
          </w:p>
        </w:tc>
        <w:tc>
          <w:tcPr>
            <w:tcW w:w="10260" w:type="dxa"/>
            <w:shd w:val="clear" w:color="auto" w:fill="F6F8FC"/>
          </w:tcPr>
          <w:p w14:paraId="566E7F52" w14:textId="24700D67" w:rsidR="00F523CD" w:rsidRDefault="00D31EC8" w:rsidP="00BA76AE">
            <w:pPr>
              <w:ind w:right="28"/>
              <w:rPr>
                <w:rFonts w:cstheme="minorHAnsi"/>
                <w:color w:val="212121"/>
              </w:rPr>
            </w:pPr>
            <w:r w:rsidRPr="00D31EC8">
              <w:rPr>
                <w:rFonts w:cstheme="minorHAnsi"/>
                <w:color w:val="212121"/>
              </w:rPr>
              <w:t xml:space="preserve">Just because a person is not a racist does not mean they are an </w:t>
            </w:r>
            <w:r w:rsidRPr="00D31EC8">
              <w:rPr>
                <w:rFonts w:cstheme="minorHAnsi"/>
                <w:i/>
                <w:iCs/>
                <w:color w:val="212121"/>
              </w:rPr>
              <w:t>anti-racist</w:t>
            </w:r>
            <w:r w:rsidRPr="00D31EC8">
              <w:rPr>
                <w:rFonts w:cstheme="minorHAnsi"/>
                <w:color w:val="212121"/>
              </w:rPr>
              <w:t>. Racism is an enduring and malignant force that will not end without intentional, sustained and collective action. Anti-racists do more than passively avoid racist behaviors and attitudes. They commit to actively and consciously confronting racism wherever they encounter it, in themselves and in the world around them. This work is a lifelong journey without a stopping point – there is always room to grow and contribute to anti-racist progress.</w:t>
            </w:r>
          </w:p>
        </w:tc>
      </w:tr>
    </w:tbl>
    <w:p w14:paraId="5F1CD653" w14:textId="2C277174" w:rsidR="00DA4EE4" w:rsidRDefault="00DA4EE4" w:rsidP="004B78A3">
      <w:pPr>
        <w:rPr>
          <w:rFonts w:cstheme="minorHAnsi"/>
          <w:b/>
          <w:bCs/>
          <w:sz w:val="22"/>
          <w:szCs w:val="22"/>
          <w:u w:val="single"/>
        </w:rPr>
      </w:pPr>
    </w:p>
    <w:sectPr w:rsidR="00DA4EE4" w:rsidSect="00BA76AE">
      <w:footerReference w:type="default" r:id="rId7"/>
      <w:footerReference w:type="first" r:id="rId8"/>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7D66" w14:textId="77777777" w:rsidR="0012660F" w:rsidRDefault="0012660F" w:rsidP="00A91104">
      <w:r>
        <w:separator/>
      </w:r>
    </w:p>
  </w:endnote>
  <w:endnote w:type="continuationSeparator" w:id="0">
    <w:p w14:paraId="626BB279" w14:textId="77777777" w:rsidR="0012660F" w:rsidRDefault="0012660F" w:rsidP="00A9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A5DE" w14:textId="7B7B5972" w:rsidR="00442C8A" w:rsidRDefault="00442C8A" w:rsidP="00442C8A">
    <w:pPr>
      <w:pStyle w:val="Footer"/>
      <w:tabs>
        <w:tab w:val="clear" w:pos="9360"/>
        <w:tab w:val="left" w:leader="underscore" w:pos="0"/>
        <w:tab w:val="right" w:pos="12960"/>
      </w:tabs>
      <w:jc w:val="center"/>
      <w:rPr>
        <w:b/>
        <w:bCs/>
        <w:spacing w:val="1"/>
        <w:sz w:val="32"/>
        <w:szCs w:val="32"/>
      </w:rPr>
    </w:pPr>
    <w:r>
      <w:rPr>
        <w:b/>
        <w:bCs/>
        <w:spacing w:val="1"/>
        <w:sz w:val="32"/>
        <w:szCs w:val="32"/>
      </w:rPr>
      <w:tab/>
    </w:r>
    <w:r>
      <w:rPr>
        <w:b/>
        <w:bCs/>
        <w:spacing w:val="1"/>
        <w:sz w:val="32"/>
        <w:szCs w:val="32"/>
      </w:rPr>
      <w:tab/>
    </w:r>
  </w:p>
  <w:p w14:paraId="789F010F" w14:textId="46235D81" w:rsidR="00442C8A" w:rsidRDefault="00BA76AE" w:rsidP="00B45178">
    <w:pPr>
      <w:pStyle w:val="Footer"/>
      <w:tabs>
        <w:tab w:val="clear" w:pos="9360"/>
        <w:tab w:val="right" w:pos="12960"/>
      </w:tabs>
      <w:jc w:val="right"/>
      <w:rPr>
        <w:b/>
        <w:bCs/>
        <w:spacing w:val="1"/>
        <w:sz w:val="32"/>
        <w:szCs w:val="32"/>
      </w:rPr>
    </w:pPr>
    <w:r>
      <w:rPr>
        <w:b/>
        <w:bCs/>
        <w:noProof/>
        <w:spacing w:val="1"/>
        <w:sz w:val="32"/>
        <w:szCs w:val="32"/>
      </w:rPr>
      <mc:AlternateContent>
        <mc:Choice Requires="wps">
          <w:drawing>
            <wp:anchor distT="0" distB="0" distL="114300" distR="114300" simplePos="0" relativeHeight="251660288" behindDoc="0" locked="0" layoutInCell="1" allowOverlap="1" wp14:anchorId="1A137566" wp14:editId="560778D3">
              <wp:simplePos x="0" y="0"/>
              <wp:positionH relativeFrom="margin">
                <wp:align>left</wp:align>
              </wp:positionH>
              <wp:positionV relativeFrom="paragraph">
                <wp:posOffset>32616</wp:posOffset>
              </wp:positionV>
              <wp:extent cx="8663709" cy="45719"/>
              <wp:effectExtent l="0" t="0" r="4445" b="0"/>
              <wp:wrapNone/>
              <wp:docPr id="3" name="Rectangle 3"/>
              <wp:cNvGraphicFramePr/>
              <a:graphic xmlns:a="http://schemas.openxmlformats.org/drawingml/2006/main">
                <a:graphicData uri="http://schemas.microsoft.com/office/word/2010/wordprocessingShape">
                  <wps:wsp>
                    <wps:cNvSpPr/>
                    <wps:spPr>
                      <a:xfrm>
                        <a:off x="0" y="0"/>
                        <a:ext cx="8663709" cy="45719"/>
                      </a:xfrm>
                      <a:prstGeom prst="rect">
                        <a:avLst/>
                      </a:prstGeom>
                      <a:solidFill>
                        <a:srgbClr val="6D5E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E62C6" id="Rectangle 3" o:spid="_x0000_s1026" style="position:absolute;margin-left:0;margin-top:2.55pt;width:682.2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" fillcolor="#6d5e87" stroked="f" strokeweight="1pt">
              <w10:wrap anchorx="margin"/>
            </v:rect>
          </w:pict>
        </mc:Fallback>
      </mc:AlternateContent>
    </w:r>
    <w:r w:rsidR="00E55FE1" w:rsidRPr="00D4524E">
      <w:rPr>
        <w:i/>
        <w:iCs/>
        <w:noProof/>
        <w:sz w:val="20"/>
        <w:szCs w:val="20"/>
      </w:rPr>
      <w:drawing>
        <wp:anchor distT="0" distB="0" distL="114300" distR="114300" simplePos="0" relativeHeight="251659264" behindDoc="1" locked="0" layoutInCell="1" allowOverlap="1" wp14:anchorId="702BBD7F" wp14:editId="30414738">
          <wp:simplePos x="0" y="0"/>
          <wp:positionH relativeFrom="margin">
            <wp:align>left</wp:align>
          </wp:positionH>
          <wp:positionV relativeFrom="paragraph">
            <wp:posOffset>217170</wp:posOffset>
          </wp:positionV>
          <wp:extent cx="1486535" cy="743585"/>
          <wp:effectExtent l="0" t="0" r="0" b="0"/>
          <wp:wrapTight wrapText="bothSides">
            <wp:wrapPolygon edited="0">
              <wp:start x="3598" y="0"/>
              <wp:lineTo x="0" y="3874"/>
              <wp:lineTo x="0" y="8301"/>
              <wp:lineTo x="6367" y="21028"/>
              <wp:lineTo x="17716" y="21028"/>
              <wp:lineTo x="18269" y="21028"/>
              <wp:lineTo x="21314" y="17708"/>
              <wp:lineTo x="21314" y="9961"/>
              <wp:lineTo x="8304" y="8854"/>
              <wp:lineTo x="7751" y="6087"/>
              <wp:lineTo x="5536" y="0"/>
              <wp:lineTo x="3598" y="0"/>
            </wp:wrapPolygon>
          </wp:wrapTight>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6535" cy="743585"/>
                  </a:xfrm>
                  <a:prstGeom prst="rect">
                    <a:avLst/>
                  </a:prstGeom>
                </pic:spPr>
              </pic:pic>
            </a:graphicData>
          </a:graphic>
          <wp14:sizeRelH relativeFrom="page">
            <wp14:pctWidth>0</wp14:pctWidth>
          </wp14:sizeRelH>
          <wp14:sizeRelV relativeFrom="page">
            <wp14:pctHeight>0</wp14:pctHeight>
          </wp14:sizeRelV>
        </wp:anchor>
      </w:drawing>
    </w:r>
  </w:p>
  <w:p w14:paraId="10A1E8CB" w14:textId="112E65BA" w:rsidR="00D4524E" w:rsidRDefault="00D4524E" w:rsidP="00D4524E">
    <w:pPr>
      <w:pStyle w:val="Footer"/>
      <w:tabs>
        <w:tab w:val="clear" w:pos="4680"/>
        <w:tab w:val="clear" w:pos="9360"/>
      </w:tabs>
      <w:jc w:val="right"/>
      <w:rPr>
        <w:sz w:val="22"/>
        <w:szCs w:val="22"/>
      </w:rPr>
    </w:pPr>
    <w:r w:rsidRPr="00D4524E">
      <w:rPr>
        <w:b/>
        <w:bCs/>
        <w:spacing w:val="1"/>
        <w:sz w:val="28"/>
        <w:szCs w:val="28"/>
      </w:rPr>
      <w:t>Trigger Terms</w:t>
    </w:r>
    <w:r w:rsidR="00B45178" w:rsidRPr="00D4524E">
      <w:rPr>
        <w:b/>
        <w:bCs/>
        <w:spacing w:val="1"/>
        <w:sz w:val="28"/>
        <w:szCs w:val="28"/>
      </w:rPr>
      <w:t>:</w:t>
    </w:r>
    <w:r w:rsidRPr="00D4524E">
      <w:rPr>
        <w:b/>
        <w:bCs/>
        <w:spacing w:val="1"/>
        <w:sz w:val="28"/>
        <w:szCs w:val="28"/>
      </w:rPr>
      <w:t xml:space="preserve"> Harmful Detours and Healing Redirects</w:t>
    </w:r>
    <w:r w:rsidR="00B45178" w:rsidRPr="00D4524E">
      <w:rPr>
        <w:sz w:val="28"/>
        <w:szCs w:val="28"/>
      </w:rPr>
      <w:t xml:space="preserve"> </w:t>
    </w:r>
    <w:r w:rsidR="00B45178" w:rsidRPr="00B45178">
      <w:rPr>
        <w:sz w:val="22"/>
        <w:szCs w:val="22"/>
      </w:rPr>
      <w:br/>
    </w:r>
    <w:r w:rsidRPr="00D4524E">
      <w:t>©2021 Urban Libraries Council ▪</w:t>
    </w:r>
    <w:r>
      <w:t xml:space="preserve"> Last Update</w:t>
    </w:r>
    <w:r w:rsidR="004B78A3">
      <w:t>d</w:t>
    </w:r>
    <w:r>
      <w:t>: 8/1</w:t>
    </w:r>
    <w:r w:rsidR="00EB552D">
      <w:t>9</w:t>
    </w:r>
    <w:r>
      <w:t>/21</w:t>
    </w:r>
  </w:p>
  <w:p w14:paraId="0E92F4F6" w14:textId="77777777" w:rsidR="00D4524E" w:rsidRDefault="00D4524E" w:rsidP="00D4524E">
    <w:pPr>
      <w:pStyle w:val="Footer"/>
      <w:tabs>
        <w:tab w:val="clear" w:pos="4680"/>
        <w:tab w:val="clear" w:pos="9360"/>
      </w:tabs>
      <w:jc w:val="right"/>
      <w:rPr>
        <w:sz w:val="22"/>
        <w:szCs w:val="22"/>
      </w:rPr>
    </w:pPr>
  </w:p>
  <w:p w14:paraId="09D1AC55" w14:textId="588DDC84" w:rsidR="00442C8A" w:rsidRPr="00D4524E" w:rsidRDefault="00D4524E" w:rsidP="00D4524E">
    <w:pPr>
      <w:pStyle w:val="Footer"/>
      <w:tabs>
        <w:tab w:val="clear" w:pos="4680"/>
        <w:tab w:val="clear" w:pos="9360"/>
      </w:tabs>
      <w:jc w:val="right"/>
      <w:rPr>
        <w:sz w:val="22"/>
        <w:szCs w:val="22"/>
      </w:rPr>
    </w:pPr>
    <w:r w:rsidRPr="00D4524E">
      <w:rPr>
        <w:i/>
        <w:iCs/>
      </w:rPr>
      <w:t xml:space="preserve">Learn more at </w:t>
    </w:r>
    <w:hyperlink r:id="rId2" w:history="1">
      <w:r w:rsidRPr="00E55FE1">
        <w:rPr>
          <w:rStyle w:val="Hyperlink"/>
          <w:i/>
          <w:iCs/>
          <w:color w:val="auto"/>
          <w:u w:color="F4793D"/>
        </w:rPr>
        <w:t>urbanlibraries.org/healing-redirects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0F55" w14:textId="38FA300D" w:rsidR="00034A44" w:rsidRPr="00FB2499" w:rsidRDefault="00B96DE5" w:rsidP="004157F3">
    <w:pPr>
      <w:pStyle w:val="Footer"/>
      <w:tabs>
        <w:tab w:val="clear" w:pos="9360"/>
        <w:tab w:val="right" w:pos="12960"/>
      </w:tabs>
      <w:rPr>
        <w:i/>
        <w:iCs/>
        <w:sz w:val="22"/>
        <w:szCs w:val="22"/>
      </w:rPr>
    </w:pPr>
    <w:r w:rsidRPr="00FB2499">
      <w:rPr>
        <w:i/>
        <w:iCs/>
        <w:sz w:val="22"/>
        <w:szCs w:val="22"/>
      </w:rPr>
      <w:t>Questions about this document? Email info@urbanlibraries.org.</w:t>
    </w:r>
    <w:r>
      <w:rPr>
        <w:i/>
        <w:iCs/>
        <w:sz w:val="22"/>
        <w:szCs w:val="22"/>
      </w:rPr>
      <w:tab/>
    </w:r>
    <w:sdt>
      <w:sdtPr>
        <w:id w:val="20693059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8B79" w14:textId="77777777" w:rsidR="0012660F" w:rsidRDefault="0012660F" w:rsidP="00A91104">
      <w:r>
        <w:separator/>
      </w:r>
    </w:p>
  </w:footnote>
  <w:footnote w:type="continuationSeparator" w:id="0">
    <w:p w14:paraId="67F09FE2" w14:textId="77777777" w:rsidR="0012660F" w:rsidRDefault="0012660F" w:rsidP="00A91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786"/>
    <w:multiLevelType w:val="multilevel"/>
    <w:tmpl w:val="AB8C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76"/>
    <w:rsid w:val="000109B9"/>
    <w:rsid w:val="00012480"/>
    <w:rsid w:val="00017B57"/>
    <w:rsid w:val="000230E9"/>
    <w:rsid w:val="00027204"/>
    <w:rsid w:val="00034A44"/>
    <w:rsid w:val="0003733A"/>
    <w:rsid w:val="000405A4"/>
    <w:rsid w:val="00086A59"/>
    <w:rsid w:val="000A0018"/>
    <w:rsid w:val="000B0739"/>
    <w:rsid w:val="000D116A"/>
    <w:rsid w:val="000D46F5"/>
    <w:rsid w:val="000F04AA"/>
    <w:rsid w:val="00113B6D"/>
    <w:rsid w:val="001140E7"/>
    <w:rsid w:val="0012660F"/>
    <w:rsid w:val="00130B61"/>
    <w:rsid w:val="001358E1"/>
    <w:rsid w:val="00136B9F"/>
    <w:rsid w:val="00144A41"/>
    <w:rsid w:val="00146458"/>
    <w:rsid w:val="001544F5"/>
    <w:rsid w:val="0015730D"/>
    <w:rsid w:val="00166C5C"/>
    <w:rsid w:val="00174AB0"/>
    <w:rsid w:val="00192181"/>
    <w:rsid w:val="001B6B09"/>
    <w:rsid w:val="001F073B"/>
    <w:rsid w:val="002252DB"/>
    <w:rsid w:val="002268C0"/>
    <w:rsid w:val="002317AB"/>
    <w:rsid w:val="0024073F"/>
    <w:rsid w:val="00261178"/>
    <w:rsid w:val="00274D76"/>
    <w:rsid w:val="00281A56"/>
    <w:rsid w:val="00281D2E"/>
    <w:rsid w:val="00283FCC"/>
    <w:rsid w:val="00291BAB"/>
    <w:rsid w:val="002A0728"/>
    <w:rsid w:val="002A198C"/>
    <w:rsid w:val="002A3EEC"/>
    <w:rsid w:val="002B5EB7"/>
    <w:rsid w:val="002E707E"/>
    <w:rsid w:val="002E7D7F"/>
    <w:rsid w:val="00316025"/>
    <w:rsid w:val="0033760D"/>
    <w:rsid w:val="003640AF"/>
    <w:rsid w:val="003644F5"/>
    <w:rsid w:val="0037351E"/>
    <w:rsid w:val="00387105"/>
    <w:rsid w:val="0039474F"/>
    <w:rsid w:val="003A1B6B"/>
    <w:rsid w:val="003A7E60"/>
    <w:rsid w:val="003B1ED9"/>
    <w:rsid w:val="003B77AA"/>
    <w:rsid w:val="003E5C4C"/>
    <w:rsid w:val="003F3979"/>
    <w:rsid w:val="00412594"/>
    <w:rsid w:val="004157F3"/>
    <w:rsid w:val="00442C8A"/>
    <w:rsid w:val="004514ED"/>
    <w:rsid w:val="0046502B"/>
    <w:rsid w:val="0047457D"/>
    <w:rsid w:val="004746E7"/>
    <w:rsid w:val="00475C93"/>
    <w:rsid w:val="004800FD"/>
    <w:rsid w:val="004912C5"/>
    <w:rsid w:val="004914E1"/>
    <w:rsid w:val="00496115"/>
    <w:rsid w:val="004B72BC"/>
    <w:rsid w:val="004B78A3"/>
    <w:rsid w:val="004C7C7E"/>
    <w:rsid w:val="004E3BCB"/>
    <w:rsid w:val="004E5FC9"/>
    <w:rsid w:val="004E6972"/>
    <w:rsid w:val="004F07AB"/>
    <w:rsid w:val="0053088A"/>
    <w:rsid w:val="005356FA"/>
    <w:rsid w:val="00540BB0"/>
    <w:rsid w:val="005439A4"/>
    <w:rsid w:val="0055059F"/>
    <w:rsid w:val="005663D6"/>
    <w:rsid w:val="00574899"/>
    <w:rsid w:val="0058093B"/>
    <w:rsid w:val="00592652"/>
    <w:rsid w:val="005B2D43"/>
    <w:rsid w:val="005B4BD8"/>
    <w:rsid w:val="005C64D0"/>
    <w:rsid w:val="005C6BF5"/>
    <w:rsid w:val="005F1562"/>
    <w:rsid w:val="005F300B"/>
    <w:rsid w:val="00600994"/>
    <w:rsid w:val="00605DDE"/>
    <w:rsid w:val="00643E71"/>
    <w:rsid w:val="006546C7"/>
    <w:rsid w:val="00681076"/>
    <w:rsid w:val="00681F64"/>
    <w:rsid w:val="006824DF"/>
    <w:rsid w:val="006868DC"/>
    <w:rsid w:val="006A03D3"/>
    <w:rsid w:val="006B086B"/>
    <w:rsid w:val="006B4918"/>
    <w:rsid w:val="006E7F18"/>
    <w:rsid w:val="006F3F1C"/>
    <w:rsid w:val="0070050B"/>
    <w:rsid w:val="0070432C"/>
    <w:rsid w:val="00722D7B"/>
    <w:rsid w:val="00731EF1"/>
    <w:rsid w:val="00760CEF"/>
    <w:rsid w:val="007665AC"/>
    <w:rsid w:val="00787786"/>
    <w:rsid w:val="00795EFE"/>
    <w:rsid w:val="007A67A8"/>
    <w:rsid w:val="007B4603"/>
    <w:rsid w:val="007C2642"/>
    <w:rsid w:val="007C3157"/>
    <w:rsid w:val="007C35A2"/>
    <w:rsid w:val="007D4189"/>
    <w:rsid w:val="007E58A5"/>
    <w:rsid w:val="007F6AF8"/>
    <w:rsid w:val="0084002A"/>
    <w:rsid w:val="008465E3"/>
    <w:rsid w:val="008551A5"/>
    <w:rsid w:val="0086741D"/>
    <w:rsid w:val="00870352"/>
    <w:rsid w:val="0087654A"/>
    <w:rsid w:val="0088039A"/>
    <w:rsid w:val="00884DE5"/>
    <w:rsid w:val="0089628B"/>
    <w:rsid w:val="008B1194"/>
    <w:rsid w:val="008E3B10"/>
    <w:rsid w:val="008F0493"/>
    <w:rsid w:val="008F3481"/>
    <w:rsid w:val="008F4189"/>
    <w:rsid w:val="008F4FF3"/>
    <w:rsid w:val="008F5CFC"/>
    <w:rsid w:val="00907C89"/>
    <w:rsid w:val="009315CC"/>
    <w:rsid w:val="00931A13"/>
    <w:rsid w:val="00932142"/>
    <w:rsid w:val="00933E1B"/>
    <w:rsid w:val="00937395"/>
    <w:rsid w:val="009549BD"/>
    <w:rsid w:val="0095527E"/>
    <w:rsid w:val="0095627B"/>
    <w:rsid w:val="00957CE6"/>
    <w:rsid w:val="009737D1"/>
    <w:rsid w:val="0097558B"/>
    <w:rsid w:val="00993D82"/>
    <w:rsid w:val="00997CD3"/>
    <w:rsid w:val="009B3766"/>
    <w:rsid w:val="009D7C4C"/>
    <w:rsid w:val="009E7235"/>
    <w:rsid w:val="009E7D6B"/>
    <w:rsid w:val="009F3362"/>
    <w:rsid w:val="00A249A2"/>
    <w:rsid w:val="00A319BD"/>
    <w:rsid w:val="00A56136"/>
    <w:rsid w:val="00A637E7"/>
    <w:rsid w:val="00A91104"/>
    <w:rsid w:val="00A9470E"/>
    <w:rsid w:val="00AA10B9"/>
    <w:rsid w:val="00AC038B"/>
    <w:rsid w:val="00AC71A5"/>
    <w:rsid w:val="00AD0149"/>
    <w:rsid w:val="00AD0193"/>
    <w:rsid w:val="00AD1542"/>
    <w:rsid w:val="00AD756F"/>
    <w:rsid w:val="00AD7C57"/>
    <w:rsid w:val="00AE0DFE"/>
    <w:rsid w:val="00AE2CDF"/>
    <w:rsid w:val="00AE417D"/>
    <w:rsid w:val="00AE732F"/>
    <w:rsid w:val="00AF25D1"/>
    <w:rsid w:val="00B24DF6"/>
    <w:rsid w:val="00B36B6F"/>
    <w:rsid w:val="00B45178"/>
    <w:rsid w:val="00B52BBC"/>
    <w:rsid w:val="00B614BE"/>
    <w:rsid w:val="00B66AF1"/>
    <w:rsid w:val="00B76292"/>
    <w:rsid w:val="00B91109"/>
    <w:rsid w:val="00B96DE5"/>
    <w:rsid w:val="00BA3F53"/>
    <w:rsid w:val="00BA76AE"/>
    <w:rsid w:val="00BB1329"/>
    <w:rsid w:val="00BC66A4"/>
    <w:rsid w:val="00BD0744"/>
    <w:rsid w:val="00BE16C6"/>
    <w:rsid w:val="00BF215D"/>
    <w:rsid w:val="00C01FA2"/>
    <w:rsid w:val="00C03C83"/>
    <w:rsid w:val="00C062EC"/>
    <w:rsid w:val="00C16916"/>
    <w:rsid w:val="00C22496"/>
    <w:rsid w:val="00C24B8F"/>
    <w:rsid w:val="00C31A4A"/>
    <w:rsid w:val="00C46902"/>
    <w:rsid w:val="00C60010"/>
    <w:rsid w:val="00C602C0"/>
    <w:rsid w:val="00C647A4"/>
    <w:rsid w:val="00C74B19"/>
    <w:rsid w:val="00C96B76"/>
    <w:rsid w:val="00C97C0A"/>
    <w:rsid w:val="00CB1277"/>
    <w:rsid w:val="00CE539F"/>
    <w:rsid w:val="00CE5A2B"/>
    <w:rsid w:val="00D23B16"/>
    <w:rsid w:val="00D31EC8"/>
    <w:rsid w:val="00D42136"/>
    <w:rsid w:val="00D4524E"/>
    <w:rsid w:val="00D61169"/>
    <w:rsid w:val="00DA3B2B"/>
    <w:rsid w:val="00DA4EE4"/>
    <w:rsid w:val="00DA70A1"/>
    <w:rsid w:val="00E077B5"/>
    <w:rsid w:val="00E22EC9"/>
    <w:rsid w:val="00E31DCC"/>
    <w:rsid w:val="00E3389D"/>
    <w:rsid w:val="00E44482"/>
    <w:rsid w:val="00E55FE1"/>
    <w:rsid w:val="00E65A81"/>
    <w:rsid w:val="00E95AD6"/>
    <w:rsid w:val="00E96DB0"/>
    <w:rsid w:val="00EA0357"/>
    <w:rsid w:val="00EB552D"/>
    <w:rsid w:val="00EC0BF8"/>
    <w:rsid w:val="00EC1C12"/>
    <w:rsid w:val="00ED08D2"/>
    <w:rsid w:val="00EE0261"/>
    <w:rsid w:val="00EE281A"/>
    <w:rsid w:val="00EF2112"/>
    <w:rsid w:val="00EF3276"/>
    <w:rsid w:val="00F05BE0"/>
    <w:rsid w:val="00F106F8"/>
    <w:rsid w:val="00F126BA"/>
    <w:rsid w:val="00F207F9"/>
    <w:rsid w:val="00F22963"/>
    <w:rsid w:val="00F251FB"/>
    <w:rsid w:val="00F407FE"/>
    <w:rsid w:val="00F50479"/>
    <w:rsid w:val="00F523CD"/>
    <w:rsid w:val="00F5240C"/>
    <w:rsid w:val="00F60547"/>
    <w:rsid w:val="00F659D7"/>
    <w:rsid w:val="00F65C1D"/>
    <w:rsid w:val="00F82E18"/>
    <w:rsid w:val="00F952E8"/>
    <w:rsid w:val="00FA2AA6"/>
    <w:rsid w:val="00FB2499"/>
    <w:rsid w:val="00FB3689"/>
    <w:rsid w:val="00FC26BA"/>
    <w:rsid w:val="00FC2F2F"/>
    <w:rsid w:val="00FE09F9"/>
    <w:rsid w:val="00FE6DCD"/>
    <w:rsid w:val="00FF30E2"/>
    <w:rsid w:val="00FF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1CD25"/>
  <w15:chartTrackingRefBased/>
  <w15:docId w15:val="{5084D4A3-2B56-4E61-88E2-45631425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C2F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050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otherone">
    <w:name w:val="The other one"/>
    <w:basedOn w:val="Heading2"/>
    <w:qFormat/>
    <w:rsid w:val="00FC2F2F"/>
    <w:pPr>
      <w:keepNext w:val="0"/>
      <w:keepLines w:val="0"/>
      <w:spacing w:before="0" w:after="180"/>
    </w:pPr>
    <w:rPr>
      <w:rFonts w:ascii="Calibri" w:eastAsia="Times New Roman" w:hAnsi="Calibri" w:cs="Times New Roman"/>
      <w:b/>
      <w:bCs/>
      <w:color w:val="6D5E87"/>
      <w:sz w:val="52"/>
      <w:szCs w:val="52"/>
    </w:rPr>
  </w:style>
  <w:style w:type="character" w:customStyle="1" w:styleId="Heading2Char">
    <w:name w:val="Heading 2 Char"/>
    <w:basedOn w:val="DefaultParagraphFont"/>
    <w:link w:val="Heading2"/>
    <w:uiPriority w:val="9"/>
    <w:semiHidden/>
    <w:rsid w:val="00FC2F2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91104"/>
    <w:pPr>
      <w:tabs>
        <w:tab w:val="center" w:pos="4680"/>
        <w:tab w:val="right" w:pos="9360"/>
      </w:tabs>
    </w:pPr>
  </w:style>
  <w:style w:type="character" w:customStyle="1" w:styleId="HeaderChar">
    <w:name w:val="Header Char"/>
    <w:basedOn w:val="DefaultParagraphFont"/>
    <w:link w:val="Header"/>
    <w:uiPriority w:val="99"/>
    <w:rsid w:val="00A91104"/>
  </w:style>
  <w:style w:type="paragraph" w:styleId="Footer">
    <w:name w:val="footer"/>
    <w:basedOn w:val="Normal"/>
    <w:link w:val="FooterChar"/>
    <w:uiPriority w:val="99"/>
    <w:unhideWhenUsed/>
    <w:rsid w:val="00A91104"/>
    <w:pPr>
      <w:tabs>
        <w:tab w:val="center" w:pos="4680"/>
        <w:tab w:val="right" w:pos="9360"/>
      </w:tabs>
    </w:pPr>
  </w:style>
  <w:style w:type="character" w:customStyle="1" w:styleId="FooterChar">
    <w:name w:val="Footer Char"/>
    <w:basedOn w:val="DefaultParagraphFont"/>
    <w:link w:val="Footer"/>
    <w:uiPriority w:val="99"/>
    <w:rsid w:val="00A91104"/>
  </w:style>
  <w:style w:type="character" w:styleId="Hyperlink">
    <w:name w:val="Hyperlink"/>
    <w:basedOn w:val="DefaultParagraphFont"/>
    <w:uiPriority w:val="99"/>
    <w:unhideWhenUsed/>
    <w:rsid w:val="00681076"/>
    <w:rPr>
      <w:color w:val="0563C1" w:themeColor="hyperlink"/>
      <w:u w:val="single"/>
    </w:rPr>
  </w:style>
  <w:style w:type="character" w:styleId="UnresolvedMention">
    <w:name w:val="Unresolved Mention"/>
    <w:basedOn w:val="DefaultParagraphFont"/>
    <w:uiPriority w:val="99"/>
    <w:semiHidden/>
    <w:unhideWhenUsed/>
    <w:rsid w:val="00681076"/>
    <w:rPr>
      <w:color w:val="605E5C"/>
      <w:shd w:val="clear" w:color="auto" w:fill="E1DFDD"/>
    </w:rPr>
  </w:style>
  <w:style w:type="paragraph" w:customStyle="1" w:styleId="xxmsonormal">
    <w:name w:val="x_x_msonormal"/>
    <w:basedOn w:val="Normal"/>
    <w:rsid w:val="00681076"/>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C16916"/>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C1691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3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0050B"/>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F251FB"/>
    <w:rPr>
      <w:sz w:val="16"/>
      <w:szCs w:val="16"/>
    </w:rPr>
  </w:style>
  <w:style w:type="paragraph" w:styleId="CommentText">
    <w:name w:val="annotation text"/>
    <w:basedOn w:val="Normal"/>
    <w:link w:val="CommentTextChar"/>
    <w:uiPriority w:val="99"/>
    <w:semiHidden/>
    <w:unhideWhenUsed/>
    <w:rsid w:val="00F251FB"/>
    <w:rPr>
      <w:sz w:val="20"/>
      <w:szCs w:val="20"/>
    </w:rPr>
  </w:style>
  <w:style w:type="character" w:customStyle="1" w:styleId="CommentTextChar">
    <w:name w:val="Comment Text Char"/>
    <w:basedOn w:val="DefaultParagraphFont"/>
    <w:link w:val="CommentText"/>
    <w:uiPriority w:val="99"/>
    <w:semiHidden/>
    <w:rsid w:val="00F251FB"/>
    <w:rPr>
      <w:sz w:val="20"/>
      <w:szCs w:val="20"/>
    </w:rPr>
  </w:style>
  <w:style w:type="paragraph" w:styleId="CommentSubject">
    <w:name w:val="annotation subject"/>
    <w:basedOn w:val="CommentText"/>
    <w:next w:val="CommentText"/>
    <w:link w:val="CommentSubjectChar"/>
    <w:uiPriority w:val="99"/>
    <w:semiHidden/>
    <w:unhideWhenUsed/>
    <w:rsid w:val="00F251FB"/>
    <w:rPr>
      <w:b/>
      <w:bCs/>
    </w:rPr>
  </w:style>
  <w:style w:type="character" w:customStyle="1" w:styleId="CommentSubjectChar">
    <w:name w:val="Comment Subject Char"/>
    <w:basedOn w:val="CommentTextChar"/>
    <w:link w:val="CommentSubject"/>
    <w:uiPriority w:val="99"/>
    <w:semiHidden/>
    <w:rsid w:val="00F251FB"/>
    <w:rPr>
      <w:b/>
      <w:bCs/>
      <w:sz w:val="20"/>
      <w:szCs w:val="20"/>
    </w:rPr>
  </w:style>
  <w:style w:type="character" w:styleId="FollowedHyperlink">
    <w:name w:val="FollowedHyperlink"/>
    <w:basedOn w:val="DefaultParagraphFont"/>
    <w:uiPriority w:val="99"/>
    <w:semiHidden/>
    <w:unhideWhenUsed/>
    <w:rsid w:val="00E96D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1793">
      <w:bodyDiv w:val="1"/>
      <w:marLeft w:val="0"/>
      <w:marRight w:val="0"/>
      <w:marTop w:val="0"/>
      <w:marBottom w:val="0"/>
      <w:divBdr>
        <w:top w:val="none" w:sz="0" w:space="0" w:color="auto"/>
        <w:left w:val="none" w:sz="0" w:space="0" w:color="auto"/>
        <w:bottom w:val="none" w:sz="0" w:space="0" w:color="auto"/>
        <w:right w:val="none" w:sz="0" w:space="0" w:color="auto"/>
      </w:divBdr>
    </w:div>
    <w:div w:id="1249461446">
      <w:bodyDiv w:val="1"/>
      <w:marLeft w:val="0"/>
      <w:marRight w:val="0"/>
      <w:marTop w:val="0"/>
      <w:marBottom w:val="0"/>
      <w:divBdr>
        <w:top w:val="none" w:sz="0" w:space="0" w:color="auto"/>
        <w:left w:val="none" w:sz="0" w:space="0" w:color="auto"/>
        <w:bottom w:val="none" w:sz="0" w:space="0" w:color="auto"/>
        <w:right w:val="none" w:sz="0" w:space="0" w:color="auto"/>
      </w:divBdr>
    </w:div>
    <w:div w:id="1434399025">
      <w:bodyDiv w:val="1"/>
      <w:marLeft w:val="0"/>
      <w:marRight w:val="0"/>
      <w:marTop w:val="0"/>
      <w:marBottom w:val="0"/>
      <w:divBdr>
        <w:top w:val="none" w:sz="0" w:space="0" w:color="auto"/>
        <w:left w:val="none" w:sz="0" w:space="0" w:color="auto"/>
        <w:bottom w:val="none" w:sz="0" w:space="0" w:color="auto"/>
        <w:right w:val="none" w:sz="0" w:space="0" w:color="auto"/>
      </w:divBdr>
    </w:div>
    <w:div w:id="1719236260">
      <w:bodyDiv w:val="1"/>
      <w:marLeft w:val="0"/>
      <w:marRight w:val="0"/>
      <w:marTop w:val="0"/>
      <w:marBottom w:val="0"/>
      <w:divBdr>
        <w:top w:val="none" w:sz="0" w:space="0" w:color="auto"/>
        <w:left w:val="none" w:sz="0" w:space="0" w:color="auto"/>
        <w:bottom w:val="none" w:sz="0" w:space="0" w:color="auto"/>
        <w:right w:val="none" w:sz="0" w:space="0" w:color="auto"/>
      </w:divBdr>
    </w:div>
    <w:div w:id="1930430815">
      <w:bodyDiv w:val="1"/>
      <w:marLeft w:val="0"/>
      <w:marRight w:val="0"/>
      <w:marTop w:val="0"/>
      <w:marBottom w:val="0"/>
      <w:divBdr>
        <w:top w:val="none" w:sz="0" w:space="0" w:color="auto"/>
        <w:left w:val="none" w:sz="0" w:space="0" w:color="auto"/>
        <w:bottom w:val="none" w:sz="0" w:space="0" w:color="auto"/>
        <w:right w:val="none" w:sz="0" w:space="0" w:color="auto"/>
      </w:divBdr>
    </w:div>
    <w:div w:id="21051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urbanlibraries.org/healing-redirects"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Documents\Custom%20Office%20Templates\ULC%20Hea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ULC Header Template</Template>
  <TotalTime>16</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Curtis Rogers</cp:lastModifiedBy>
  <cp:revision>14</cp:revision>
  <cp:lastPrinted>2018-07-10T19:04:00Z</cp:lastPrinted>
  <dcterms:created xsi:type="dcterms:W3CDTF">2021-08-17T20:10:00Z</dcterms:created>
  <dcterms:modified xsi:type="dcterms:W3CDTF">2021-08-19T16:48:00Z</dcterms:modified>
</cp:coreProperties>
</file>